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霍兰德职业倾向测验量表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本测验量表将帮助您发现和确定自己的职业兴趣和能力特长，从而更好地做出求职择业的决策。如果您已经考虑好或选择好了自己的职业，本测验将使您的这种考虑或选择具有理论基础，或向您展示其他合适的职业；如果您至今尚未确定职业方向，本测验将帮助您根据自己的情况选择一个恰当的</w:t>
      </w:r>
      <w:bookmarkStart w:id="0" w:name="_GoBack"/>
      <w:bookmarkEnd w:id="0"/>
      <w:r>
        <w:rPr>
          <w:rFonts w:hint="eastAsia"/>
          <w:sz w:val="24"/>
          <w:szCs w:val="24"/>
        </w:rPr>
        <w:t>职业目标。</w:t>
      </w:r>
    </w:p>
    <w:p>
      <w:pPr>
        <w:ind w:firstLine="43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本测验共有七个部分，每部分测验都没有时间限制，但请您尽快按要求完成。</w:t>
      </w:r>
    </w:p>
    <w:p>
      <w:pPr>
        <w:ind w:firstLine="435"/>
        <w:rPr>
          <w:rFonts w:hint="eastAsia"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第一部分  您心目中的理想职业(专业)</w:t>
      </w:r>
    </w:p>
    <w:p>
      <w:pPr>
        <w:ind w:firstLine="43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对于未来的职业(或升学进修的专业)，您得早有考虑，它可能很抽象、很朦胧，也可能很具体、很清晰。不论是哪种情况，现在都请您把自己最想干的3种工作或最想读的3种专业，按顺序写下来。</w:t>
      </w:r>
    </w:p>
    <w:p>
      <w:pPr>
        <w:ind w:firstLine="435"/>
        <w:rPr>
          <w:rFonts w:hint="eastAsia"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第二部分  您所感兴趣的活动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下面列举了若干种活动，请就这些活动判断你的好恶。喜欢的，请在“是”栏里打√；不喜欢的在“否”栏里打×。请按顺序回答全部问题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R：实际型活动                        </w:t>
      </w:r>
      <w:r>
        <w:rPr>
          <w:rFonts w:hint="eastAsia"/>
          <w:sz w:val="24"/>
          <w:szCs w:val="24"/>
        </w:rPr>
        <w:t>是            否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装配修理电器或玩具 2．修理自行车 3．用木头做东西 4．开汽车或摩托车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5．用机器做东西  6．参加木工技术学习班  7．参加制图描图学习班 8．驾驶卡车或拖拉机  9．参加机械和电气学习班  10．装配修理机器</w:t>
      </w:r>
    </w:p>
    <w:p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统计“是”一栏得分计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A：艺术型活动                       </w:t>
      </w:r>
      <w:r>
        <w:rPr>
          <w:rFonts w:hint="eastAsia"/>
          <w:sz w:val="24"/>
          <w:szCs w:val="24"/>
        </w:rPr>
        <w:t>是            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1．素描／制图或绘画  2．参加话剧／戏剧  3．设计家具／布置室内 4．练习乐器／参加乐队 5．欣赏音乐或戏剧 6．看小说／读剧本 7．从事摄影创作 8．写诗或吟诗 9．进艺术(美术／音乐)培训班  10．练习书法</w:t>
      </w:r>
    </w:p>
    <w:p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统计“是”一栏得分计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I：调查型活动                       </w:t>
      </w:r>
      <w:r>
        <w:rPr>
          <w:rFonts w:hint="eastAsia"/>
          <w:sz w:val="24"/>
          <w:szCs w:val="24"/>
        </w:rPr>
        <w:t>是            否</w:t>
      </w:r>
    </w:p>
    <w:p>
      <w:pPr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读科技图书和杂志  2．在实验室工作 3．改良水果品种，培育新的水果 4，调查了解土和金属等物质的成分 5，研究自己选择的特殊问题 6．解算术或玩数学游戏 7．物理课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8，化学课 9．几何课  10．生物课</w:t>
      </w:r>
    </w:p>
    <w:p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统计“是”一栏得分计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S：社会型活动                       </w:t>
      </w:r>
      <w:r>
        <w:rPr>
          <w:rFonts w:hint="eastAsia"/>
          <w:sz w:val="24"/>
          <w:szCs w:val="24"/>
        </w:rPr>
        <w:t>是            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1．学校或单位组织的正式活动 2．参加某个社会团体或俱乐部活动 3．帮助别人解决困难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4．照顾儿童 5，出席晚会、联欢会、茶话会  6．和大家一起出去郊游 7．想获得关于心理方面的知识  8．参加讲座会或辩论会 9．观看或参加体育比赛和运动会 10．结交新朋友</w:t>
      </w:r>
    </w:p>
    <w:p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统计“是”一栏得分计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E：事业型活动                       </w:t>
      </w:r>
      <w:r>
        <w:rPr>
          <w:rFonts w:hint="eastAsia"/>
          <w:sz w:val="24"/>
          <w:szCs w:val="24"/>
        </w:rPr>
        <w:t>是            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1．说服鼓动他人 2．卖东西  3．谈论政治 4．制定计划、参加会议 5．以自己的意志影响别人的行为  6．在社会团体中担任职务  7．检查与评价别人的工作 8．结交名流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9．指导有某种目标的团体  10．参与政治活动</w:t>
      </w:r>
    </w:p>
    <w:p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统计“是”一栏得分计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C：常规型(传统型)活动               </w:t>
      </w:r>
      <w:r>
        <w:rPr>
          <w:rFonts w:hint="eastAsia"/>
          <w:sz w:val="24"/>
          <w:szCs w:val="24"/>
        </w:rPr>
        <w:t>是            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1．整理好桌面和房间  2．抄写文件和信  3．为领导写报告或公务信函 4．检查个人收支情况  5．打字培训班  6．参加算盘、文秘等实务培训 7．参加商业会计培训班  8．参加情报处理培训班   9．整理信件、报告、记录等  10．写商业贸易信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统计“是”一栏得分计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第三部分  您所擅长获胜的活动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下面列举了若干种活动，其中你能做或大概能做的事，请在  “是”栏里打√；反之，在“否”拦里打×。请回答全部问题。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R：实际型活动                       </w:t>
      </w:r>
      <w:r>
        <w:rPr>
          <w:rFonts w:hint="eastAsia"/>
          <w:sz w:val="24"/>
          <w:szCs w:val="24"/>
        </w:rPr>
        <w:t>是            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1．能使用电锯、电钻和锉刀等木工工具  2．知道万用表的使用方法 3．能够修理自行车或其他机械  4．能够使用电钻床、磨床或缝纫机 5．能给家具和木制品刷漆 6．能看建筑设计图  7．能够修理简单的电气用品 8．能修理家具 9．能修理收录机 10．能简单地修理水管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统计“是”一拦得分计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A：艺术型能力                       </w:t>
      </w:r>
      <w:r>
        <w:rPr>
          <w:rFonts w:hint="eastAsia"/>
          <w:sz w:val="24"/>
          <w:szCs w:val="24"/>
        </w:rPr>
        <w:t>是            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1．能演奏乐器  2．能参加二部或四部合唱  3．独唱或独奏  4．扮演剧中角色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5．能创作简单的乐曲  6．会跳舞  7．能绘画、素描或书法  8．能雕刻、剪纸或泥塑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9．能设计板报、服装或家具   10．写得一手好文章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统计“是”一栏得分计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I：调研型能力                       </w:t>
      </w:r>
      <w:r>
        <w:rPr>
          <w:rFonts w:hint="eastAsia"/>
          <w:sz w:val="24"/>
          <w:szCs w:val="24"/>
        </w:rPr>
        <w:t>是            否</w:t>
      </w:r>
    </w:p>
    <w:p>
      <w:pPr>
        <w:numPr>
          <w:ilvl w:val="0"/>
          <w:numId w:val="3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懂得真空管或晶体管的作用 2．能够列举三种蛋白质多的食品 3．理解铀的裂变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4．能用计算尺、计算器、对数表  5．会使用显微镜  6．能找到三个星座 7．能独立进行调查研究   8．能解释简单的化学  9．理解人造卫星为什么不落地 10．经常参加学术的会议</w:t>
      </w:r>
    </w:p>
    <w:p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统计“是”一栏得分计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S：社会型能力                       </w:t>
      </w:r>
      <w:r>
        <w:rPr>
          <w:rFonts w:hint="eastAsia"/>
          <w:sz w:val="24"/>
          <w:szCs w:val="24"/>
        </w:rPr>
        <w:t>是            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1．有向各种人说明解释的能力  2．常参加社会福利活动  3．能和大家一起友好相处地工作   4．善于与年长者相处   5．会邀请人、招待人   6．能简单易懂地教育儿童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7．能安排会议等活动顺序   8．善于体察人心和帮助他人  9．帮助护理病人和伤员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10．安排社团组织的各种事务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统计“是”一栏得分计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E：事业型能力                       </w:t>
      </w:r>
      <w:r>
        <w:rPr>
          <w:rFonts w:hint="eastAsia"/>
          <w:sz w:val="24"/>
          <w:szCs w:val="24"/>
        </w:rPr>
        <w:t>是            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1．担任过学生干部并且干得不错  2．工作上能指导和监督他人 3．做事充满活力和热情 4．有效利用自身的做法调动他人  5．销售能力强 6．曾作为俱乐部或社团的负责人 7．向领导提出建议或反映意见  8．有开创事业的能力 9．知道怎样做能成为一个优秀的领导者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10．健谈善辩</w:t>
      </w:r>
    </w:p>
    <w:p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统计“是”一栏得分计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C：常规型能力                       </w:t>
      </w:r>
      <w:r>
        <w:rPr>
          <w:rFonts w:hint="eastAsia"/>
          <w:sz w:val="24"/>
          <w:szCs w:val="24"/>
        </w:rPr>
        <w:t>是            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1．会熟练的打印中文 2．会用外文打字机或复印机 3．能快速记笔记和抄写文章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4．善于整理保管文件和资料 5．善于从事事务性的工作 6．会用算盘 7．能在短时间内分类和处理大量文件  8．能使用计算机  9．能搜集数据  10．善于为自己或集体做财务预算表</w:t>
      </w:r>
    </w:p>
    <w:p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统计“是”一拦得分计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第四部分  你所喜欢的职业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下面列举了多种职业，请逐一认真地看，如果是你有兴趣的工作，请在  “是”拦里打√；如果你不大喜欢、不关心的工作，请在“否”栏里打×。请回答全部问题。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R：实际型活动                       </w:t>
      </w:r>
      <w:r>
        <w:rPr>
          <w:rFonts w:hint="eastAsia"/>
          <w:sz w:val="24"/>
          <w:szCs w:val="24"/>
        </w:rPr>
        <w:t>是            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1．飞机机械师 2．野生动物专家  3．汽车维修工 4．木匠 5．测量工程师 6．无线电报务员  7．园艺师  8．长途公共汽车司机  10．电工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统计“是”一栏得分计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S：社会型职业                       </w:t>
      </w:r>
      <w:r>
        <w:rPr>
          <w:rFonts w:hint="eastAsia"/>
          <w:sz w:val="24"/>
          <w:szCs w:val="24"/>
        </w:rPr>
        <w:t>是            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1．街道、工会或妇联干部  2．小学、中学教师 3．精神病医生 4．婚姻介绍所工作人员 5．体育教练 6．福利机构负责人 7．心理咨询员  8．共青团干部 9．导游  10．国家机关工作人员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统计“是”一栏得分计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I：调研型职业                       </w:t>
      </w:r>
      <w:r>
        <w:rPr>
          <w:rFonts w:hint="eastAsia"/>
          <w:sz w:val="24"/>
          <w:szCs w:val="24"/>
        </w:rPr>
        <w:t>是            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1．气象学或天文学者  2．生物学者  3．医学实验室的技术人员  4．人类学者 5．动物学者  6．化学者  7．数学者  8．科学杂志的编辑或作家  9．地质学者  10．物理学者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统计“是”一栏得分计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E：事业型职业                       </w:t>
      </w:r>
      <w:r>
        <w:rPr>
          <w:rFonts w:hint="eastAsia"/>
          <w:sz w:val="24"/>
          <w:szCs w:val="24"/>
        </w:rPr>
        <w:t>是            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1．厂长  2．电视片编制人 3．公司经理  4．销售员 5．不动产推销员 6．广告部长 7．体育活动主办者  8．销售部长  9．个体工商业者  10．企业管理咨询人员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统计“是”一拦得分计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A：艺术型职业                       </w:t>
      </w:r>
      <w:r>
        <w:rPr>
          <w:rFonts w:hint="eastAsia"/>
          <w:sz w:val="24"/>
          <w:szCs w:val="24"/>
        </w:rPr>
        <w:t>是            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1．乐队指挥  2．演奏家  3．作家  4．摄影家  5．记者  6．画家、书法家  7．歌唱家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8．作曲家  9．电影电视演员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统计“是”一栏得分计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C：常规型职业                       </w:t>
      </w:r>
      <w:r>
        <w:rPr>
          <w:rFonts w:hint="eastAsia"/>
          <w:sz w:val="24"/>
          <w:szCs w:val="24"/>
        </w:rPr>
        <w:t>是            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1．会计师  2．银行出纳员  3．税收管理员  4．计算机操作员  5．簿记人员  6．成本核算员   7．文书档案管理员  8．打字员  9．法庭书记员  10．人口普查登记员</w:t>
      </w:r>
    </w:p>
    <w:p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统计“是”一栏得分计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第五部分  您的能力类型简评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下面两张表是您在6个职业能力方面的自我评定表。您可以先与同龄者比较出自己在每一方面的能力，然后经斟酌后对自己的能力作评估。请在表中适当的数字上画圈。数字越大，表示你的能力越强。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注意，请勿全部画同样的数字，因为人的每项能力不可能完全一样。</w:t>
      </w:r>
    </w:p>
    <w:p>
      <w:pPr>
        <w:ind w:firstLine="482" w:firstLineChars="2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表A</w:t>
      </w:r>
    </w:p>
    <w:tbl>
      <w:tblPr>
        <w:tblStyle w:val="5"/>
        <w:tblW w:w="7683" w:type="dxa"/>
        <w:tblInd w:w="5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135"/>
        <w:gridCol w:w="1244"/>
        <w:gridCol w:w="1251"/>
        <w:gridCol w:w="1390"/>
        <w:gridCol w:w="1344"/>
      </w:tblGrid>
      <w:tr>
        <w:tblPrEx>
          <w:tblLayout w:type="fixed"/>
        </w:tblPrEx>
        <w:trPr>
          <w:trHeight w:val="384" w:hRule="atLeast"/>
        </w:trPr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R</w:t>
            </w: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型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I</w:t>
            </w: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型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A</w:t>
            </w: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型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S</w:t>
            </w: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型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型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C</w:t>
            </w: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机械操</w:t>
            </w:r>
          </w:p>
          <w:p>
            <w:pPr>
              <w:ind w:left="-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作能力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科学研</w:t>
            </w:r>
          </w:p>
          <w:p>
            <w:pPr>
              <w:ind w:left="-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究能力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艺术创</w:t>
            </w:r>
          </w:p>
          <w:p>
            <w:pPr>
              <w:ind w:left="-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作能力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解释表</w:t>
            </w:r>
          </w:p>
          <w:p>
            <w:pPr>
              <w:ind w:left="-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达能力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商业洽</w:t>
            </w:r>
          </w:p>
          <w:p>
            <w:pPr>
              <w:ind w:left="-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谈能力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事务执</w:t>
            </w:r>
          </w:p>
          <w:p>
            <w:pPr>
              <w:ind w:left="-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行能力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7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6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5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4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3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2</w:t>
            </w:r>
          </w:p>
          <w:p>
            <w:pPr>
              <w:ind w:left="-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7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6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5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4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3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2</w:t>
            </w:r>
          </w:p>
          <w:p>
            <w:pPr>
              <w:ind w:left="-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1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7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6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5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4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3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2</w:t>
            </w:r>
          </w:p>
          <w:p>
            <w:pPr>
              <w:ind w:left="-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7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6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5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4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3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2</w:t>
            </w:r>
          </w:p>
          <w:p>
            <w:pPr>
              <w:ind w:left="-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7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6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5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4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3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2</w:t>
            </w:r>
          </w:p>
          <w:p>
            <w:pPr>
              <w:ind w:left="-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7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6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5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4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3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2</w:t>
            </w:r>
          </w:p>
          <w:p>
            <w:pPr>
              <w:ind w:left="-9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>1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2" w:firstLineChars="2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表B</w:t>
      </w:r>
    </w:p>
    <w:tbl>
      <w:tblPr>
        <w:tblStyle w:val="5"/>
        <w:tblW w:w="7684" w:type="dxa"/>
        <w:tblInd w:w="5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46"/>
        <w:gridCol w:w="1209"/>
        <w:gridCol w:w="1246"/>
        <w:gridCol w:w="1296"/>
        <w:gridCol w:w="13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R</w:t>
            </w: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型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I</w:t>
            </w: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型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A</w:t>
            </w: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型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S</w:t>
            </w: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型</w:t>
            </w: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E</w:t>
            </w: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型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C</w:t>
            </w: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体育技能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数学技能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音乐技能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交际技能</w:t>
            </w: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领导技能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"/>
                <w:kern w:val="0"/>
                <w:sz w:val="24"/>
                <w:szCs w:val="24"/>
              </w:rPr>
              <w:t>办公技能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7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6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5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4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3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2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1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7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6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5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4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3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2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1</w:t>
            </w: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7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6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5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4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3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2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1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7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6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5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4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3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2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l</w:t>
            </w: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7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6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5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4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3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2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1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7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6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5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4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3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2</w:t>
            </w:r>
          </w:p>
          <w:p>
            <w:pPr>
              <w:ind w:left="-90"/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  1</w:t>
            </w:r>
          </w:p>
        </w:tc>
      </w:tr>
    </w:tbl>
    <w:p>
      <w:pPr>
        <w:ind w:firstLine="482" w:firstLineChars="200"/>
        <w:rPr>
          <w:rFonts w:hint="eastAsia"/>
          <w:b/>
          <w:sz w:val="24"/>
          <w:szCs w:val="24"/>
        </w:rPr>
      </w:pPr>
    </w:p>
    <w:p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第六部分</w:t>
      </w:r>
      <w:r>
        <w:rPr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统计和确定您的职业倾向</w:t>
      </w:r>
    </w:p>
    <w:p>
      <w:pPr>
        <w:autoSpaceDE w:val="0"/>
        <w:autoSpaceDN w:val="0"/>
        <w:adjustRightInd w:val="0"/>
        <w:snapToGrid w:val="0"/>
        <w:spacing w:line="240" w:lineRule="atLeas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请将第二部分至第五部分的全部测验分数按前面已统计好的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种职业倾向</w:t>
      </w:r>
      <w:r>
        <w:rPr>
          <w:sz w:val="24"/>
          <w:szCs w:val="24"/>
        </w:rPr>
        <w:t>(R</w:t>
      </w:r>
      <w:r>
        <w:rPr>
          <w:rFonts w:hint="eastAsia"/>
          <w:sz w:val="24"/>
          <w:szCs w:val="24"/>
        </w:rPr>
        <w:t>型、</w:t>
      </w: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型、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型、</w:t>
      </w:r>
      <w:r>
        <w:rPr>
          <w:sz w:val="24"/>
          <w:szCs w:val="24"/>
        </w:rPr>
        <w:t>S</w:t>
      </w:r>
      <w:r>
        <w:rPr>
          <w:rFonts w:hint="eastAsia"/>
          <w:sz w:val="24"/>
          <w:szCs w:val="24"/>
        </w:rPr>
        <w:t>型、</w:t>
      </w:r>
      <w:r>
        <w:rPr>
          <w:sz w:val="24"/>
          <w:szCs w:val="24"/>
        </w:rPr>
        <w:t>E</w:t>
      </w:r>
      <w:r>
        <w:rPr>
          <w:rFonts w:hint="eastAsia"/>
          <w:sz w:val="24"/>
          <w:szCs w:val="24"/>
        </w:rPr>
        <w:t>型和</w:t>
      </w: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型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 得分填入下表，并作纵向累加。</w:t>
      </w:r>
    </w:p>
    <w:p>
      <w:pPr>
        <w:autoSpaceDE w:val="0"/>
        <w:autoSpaceDN w:val="0"/>
        <w:adjustRightInd w:val="0"/>
        <w:snapToGrid w:val="0"/>
        <w:spacing w:line="240" w:lineRule="atLeast"/>
        <w:ind w:firstLine="480" w:firstLineChars="200"/>
        <w:rPr>
          <w:sz w:val="24"/>
          <w:szCs w:val="24"/>
        </w:rPr>
      </w:pPr>
    </w:p>
    <w:tbl>
      <w:tblPr>
        <w:tblStyle w:val="5"/>
        <w:tblW w:w="7693" w:type="dxa"/>
        <w:tblInd w:w="5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984"/>
        <w:gridCol w:w="922"/>
        <w:gridCol w:w="841"/>
        <w:gridCol w:w="952"/>
        <w:gridCol w:w="962"/>
        <w:gridCol w:w="9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hint="eastAsia" w:ascii="宋体" w:hAnsi="宋体" w:cs="楷体_GB2312"/>
                <w:kern w:val="0"/>
                <w:sz w:val="24"/>
                <w:szCs w:val="24"/>
              </w:rPr>
              <w:t>测试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/>
                <w:kern w:val="0"/>
                <w:sz w:val="24"/>
                <w:szCs w:val="24"/>
              </w:rPr>
              <w:t>R</w:t>
            </w:r>
            <w:r>
              <w:rPr>
                <w:rFonts w:hint="eastAsia" w:ascii="宋体" w:hAnsi="宋体" w:cs="楷体_GB2312"/>
                <w:kern w:val="0"/>
                <w:sz w:val="24"/>
                <w:szCs w:val="24"/>
              </w:rPr>
              <w:t>型</w:t>
            </w: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/>
                <w:kern w:val="0"/>
                <w:sz w:val="24"/>
                <w:szCs w:val="24"/>
              </w:rPr>
              <w:t>I</w:t>
            </w:r>
            <w:r>
              <w:rPr>
                <w:rFonts w:hint="eastAsia" w:ascii="宋体" w:hAnsi="宋体" w:cs="楷体_GB2312"/>
                <w:kern w:val="0"/>
                <w:sz w:val="24"/>
                <w:szCs w:val="24"/>
              </w:rPr>
              <w:t>型</w:t>
            </w: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/>
                <w:kern w:val="0"/>
                <w:sz w:val="24"/>
                <w:szCs w:val="24"/>
              </w:rPr>
              <w:t>A</w:t>
            </w:r>
            <w:r>
              <w:rPr>
                <w:rFonts w:hint="eastAsia" w:ascii="宋体" w:hAnsi="宋体" w:cs="楷体_GB2312"/>
                <w:kern w:val="0"/>
                <w:sz w:val="24"/>
                <w:szCs w:val="24"/>
              </w:rPr>
              <w:t>型</w:t>
            </w: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/>
                <w:kern w:val="0"/>
                <w:sz w:val="24"/>
                <w:szCs w:val="24"/>
              </w:rPr>
              <w:t>S</w:t>
            </w:r>
            <w:r>
              <w:rPr>
                <w:rFonts w:hint="eastAsia" w:ascii="宋体" w:hAnsi="宋体" w:cs="楷体_GB2312"/>
                <w:kern w:val="0"/>
                <w:sz w:val="24"/>
                <w:szCs w:val="24"/>
              </w:rPr>
              <w:t>型</w:t>
            </w: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/>
                <w:kern w:val="0"/>
                <w:sz w:val="24"/>
                <w:szCs w:val="24"/>
              </w:rPr>
              <w:t>E</w:t>
            </w:r>
            <w:r>
              <w:rPr>
                <w:rFonts w:hint="eastAsia" w:ascii="宋体" w:hAnsi="宋体" w:cs="楷体_GB2312"/>
                <w:kern w:val="0"/>
                <w:sz w:val="24"/>
                <w:szCs w:val="24"/>
              </w:rPr>
              <w:t>型</w:t>
            </w: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/>
                <w:kern w:val="0"/>
                <w:sz w:val="24"/>
                <w:szCs w:val="24"/>
              </w:rPr>
              <w:t>C</w:t>
            </w:r>
            <w:r>
              <w:rPr>
                <w:rFonts w:hint="eastAsia" w:ascii="宋体" w:hAnsi="宋体" w:cs="楷体_GB2312"/>
                <w:kern w:val="0"/>
                <w:sz w:val="24"/>
                <w:szCs w:val="24"/>
              </w:rPr>
              <w:t>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hint="eastAsia" w:ascii="宋体" w:hAnsi="宋体" w:cs="楷体_GB2312"/>
                <w:kern w:val="0"/>
                <w:sz w:val="24"/>
                <w:szCs w:val="24"/>
              </w:rPr>
              <w:t>第二部分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hint="eastAsia" w:ascii="宋体" w:hAnsi="宋体" w:cs="楷体_GB2312"/>
                <w:kern w:val="0"/>
                <w:sz w:val="24"/>
                <w:szCs w:val="24"/>
              </w:rPr>
              <w:t>第三部分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hint="eastAsia" w:ascii="宋体" w:hAnsi="宋体" w:cs="楷体_GB2312"/>
                <w:kern w:val="0"/>
                <w:sz w:val="24"/>
                <w:szCs w:val="24"/>
              </w:rPr>
              <w:t>第四部分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hint="eastAsia" w:ascii="宋体" w:hAnsi="宋体" w:cs="楷体_GB2312"/>
                <w:kern w:val="0"/>
                <w:sz w:val="24"/>
                <w:szCs w:val="24"/>
              </w:rPr>
              <w:t>第五部分</w:t>
            </w:r>
            <w:r>
              <w:rPr>
                <w:rFonts w:ascii="宋体" w:hAnsi="宋体" w:cs="楷体_GB2312"/>
                <w:kern w:val="0"/>
                <w:sz w:val="24"/>
                <w:szCs w:val="24"/>
              </w:rPr>
              <w:t>A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hint="eastAsia" w:ascii="宋体" w:hAnsi="宋体" w:cs="楷体_GB2312"/>
                <w:kern w:val="0"/>
                <w:sz w:val="24"/>
                <w:szCs w:val="24"/>
              </w:rPr>
              <w:t>第五部分</w:t>
            </w:r>
            <w:r>
              <w:rPr>
                <w:rFonts w:ascii="宋体" w:hAnsi="宋体" w:cs="楷体_GB2312"/>
                <w:kern w:val="0"/>
                <w:sz w:val="24"/>
                <w:szCs w:val="24"/>
              </w:rPr>
              <w:t>B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hint="eastAsia" w:ascii="宋体" w:hAnsi="宋体" w:cs="楷体_GB2312"/>
                <w:kern w:val="0"/>
                <w:sz w:val="24"/>
                <w:szCs w:val="24"/>
              </w:rPr>
              <w:t>总分</w:t>
            </w:r>
          </w:p>
        </w:tc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ind w:left="-90"/>
              <w:rPr>
                <w:rFonts w:ascii="宋体" w:hAnsi="宋体" w:cs="楷体_GB2312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24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请将上表中的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种职业倾向总分按大小顺序依次从左到右排列：</w:t>
      </w:r>
    </w:p>
    <w:p>
      <w:pPr>
        <w:autoSpaceDE w:val="0"/>
        <w:autoSpaceDN w:val="0"/>
        <w:adjustRightInd w:val="0"/>
        <w:snapToGrid w:val="0"/>
        <w:spacing w:line="240" w:lineRule="atLeas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型、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型、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型、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型、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型、</w:t>
      </w:r>
    </w:p>
    <w:p>
      <w:pPr>
        <w:autoSpaceDE w:val="0"/>
        <w:autoSpaceDN w:val="0"/>
        <w:adjustRightInd w:val="0"/>
        <w:snapToGrid w:val="0"/>
        <w:spacing w:line="24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型。</w:t>
      </w:r>
    </w:p>
    <w:p>
      <w:pPr>
        <w:autoSpaceDE w:val="0"/>
        <w:autoSpaceDN w:val="0"/>
        <w:adjustRightInd w:val="0"/>
        <w:snapToGrid w:val="0"/>
        <w:spacing w:line="240" w:lineRule="atLeast"/>
        <w:ind w:firstLine="480" w:firstLineChars="20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最高分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您的职业倾向性得分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最低分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autoSpaceDE w:val="0"/>
        <w:autoSpaceDN w:val="0"/>
        <w:adjustRightInd w:val="0"/>
        <w:snapToGrid w:val="0"/>
        <w:spacing w:line="240" w:lineRule="atLeast"/>
        <w:ind w:firstLine="480" w:firstLineChars="200"/>
        <w:rPr>
          <w:rFonts w:hint="eastAsia"/>
          <w:sz w:val="24"/>
          <w:szCs w:val="24"/>
          <w:u w:val="single"/>
        </w:rPr>
      </w:pPr>
    </w:p>
    <w:p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第七部分</w:t>
      </w:r>
      <w:r>
        <w:rPr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您所看重的东西——职业价值观</w:t>
      </w:r>
    </w:p>
    <w:p>
      <w:pPr>
        <w:autoSpaceDE w:val="0"/>
        <w:autoSpaceDN w:val="0"/>
        <w:adjustRightInd w:val="0"/>
        <w:snapToGrid w:val="0"/>
        <w:spacing w:line="240" w:lineRule="atLeas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这一部分测验列出了人们在选择工作时通常会考虑的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种因素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见所附工作价值标准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。现在请您在其中选出最重要的两项因素，并将序号填入下边相应空格上。</w:t>
      </w:r>
    </w:p>
    <w:p>
      <w:pPr>
        <w:autoSpaceDE w:val="0"/>
        <w:autoSpaceDN w:val="0"/>
        <w:adjustRightInd w:val="0"/>
        <w:snapToGrid w:val="0"/>
        <w:spacing w:line="24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最重要：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次重要：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autoSpaceDE w:val="0"/>
        <w:autoSpaceDN w:val="0"/>
        <w:adjustRightInd w:val="0"/>
        <w:snapToGrid w:val="0"/>
        <w:spacing w:line="240" w:lineRule="atLeast"/>
        <w:ind w:firstLine="435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最不重要：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次不重要：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autoSpaceDE w:val="0"/>
        <w:autoSpaceDN w:val="0"/>
        <w:adjustRightInd w:val="0"/>
        <w:snapToGrid w:val="0"/>
        <w:spacing w:line="240" w:lineRule="atLeast"/>
        <w:ind w:firstLine="435"/>
        <w:rPr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24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附：工作价值标准：</w:t>
      </w:r>
    </w:p>
    <w:p>
      <w:pPr>
        <w:autoSpaceDE w:val="0"/>
        <w:autoSpaceDN w:val="0"/>
        <w:adjustRightInd w:val="0"/>
        <w:snapToGrid w:val="0"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1．工资高、福利好  2．工作环境(物质方面)舒适  3．人际关系良好 4．工作稳定有保障    5．能提供较好的受教育机会  6．有较高的社会地位  7．工作不太紧张、外部压力少  8．能充分发挥自己的能力特长  9．社会需要与社会贡献大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以上全部测验完毕。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现在，将你测验得分居第一位的职业类型找出来，对照下表，判断一下自己适合的职业类型。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color w:val="auto"/>
          <w:kern w:val="0"/>
          <w:sz w:val="24"/>
          <w:szCs w:val="24"/>
        </w:rPr>
        <w:t xml:space="preserve">下面介绍与你3个代号的职业兴趣类型一致的职业表，对照的方法如下：首先根据你的职业兴趣代号，在下表中找出相应的职业，例如你的职业兴趣代号是RIA，那么牙科技术人员、陶工等是适合你兴趣的职业。然后寻找与你职业兴趣代号相近的职业，如你的职业兴趣代号是RIA，那么，其他由这三个字母组合成的编号(入IRA、IAR、ARI等)对应的职业，也较适合你的兴趣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RIA：牙科技术员、陶工、建筑设计员、模型工、细木工、制作链条人员。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RIS：厨师、林务员、跳水员、潜水员、染色员、电器修理、眼镜制作、电工、纺织机器装配工、服务员、装玻璃工人、发电厂工人、焊接工。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RIE；建筑和桥梁工程、环境工程、航空工程、公路工程、电力工程、信号工程、电话工程、一般机械工程、自动工程、矿业工程、海洋工程、交通工程技术人员、制图员、家政经济人员、计量员、农民、农场工人、农业机械操作、清洁工、无线电修理、汽车修理、手表修理、管工、线路装配工、工具仓库管理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RIC：船上工作人员、接待员、杂志保管员、牙医助手、制帽工、磨坊工、石匠、机器制造、机车(火车头)制造、农业机器装配、汽车装配工、缝纫机装配工、钟表装配和检验、电动器具装配、鞋匠、锁匠、货物检验员、电梯机修工、托儿所所长、钢琴调音员、装配工、印刷工、建筑钢铁工作、卡车司机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RAI：手工雕刻、玻璃雕刻、制作模型人员、家具木工、制作皮革品、手工绣花、手工钩针纺织、排字工作、印刷工作、图画雕刻、装订工。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RSE：消防员、交通巡警、警察、门卫、理发师、房间清洁工、屠夫、锻工、开凿工人、管道安装工、出租汽车驾驶员、货物搬运工、送报员、勘探员、娱乐场所的服务员、起卸机操作工、灭害虫者、电梯操作工、厨房助手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RSI：纺织工、编织工、农业学校教师、某些职业课程教师(诸如艺术、商业、技术、工艺课程)、雨衣上胶工。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REC：抄水表员、保姆、实验室动物饲养员、动物管理员。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REI：轮船船长、航海领航员、大副、试管实验员。RES：旅馆服务员、家畜饲养员、渔民、渔网修补工、水手长、收割机操作工、搬运行李工人、公园服务员、救  生员、登山导游、火车工程技术员、建筑工作、铺轨工人。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RCI：测量员、勘测员、仪表操作者、农业工程技术、化学工程技师、民用工程技师、石油工程技师、资料室管理员、探矿工、煅烧工、烧窖工、矿工、保养工、磨床工、取样工、样品检验员、纺纱工、炮手、漂洗工、电焊工、锯木工、刨床工、制帽工、手工缝纫工、油漆工、染色工、按摩工、木匠、农民建筑工作、电影放映员、勘测员助手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RCS：公共汽车驾驶员、一等水手、游泳池服务员、裁缝、建筑工作、石匠、烟囱修建工、混凝土工、电话修理工、爆炸手、邮递员、矿工、裱糊工人、纺纱工。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RCE：打井工、吊车驾驶员、农场工人、邮件分类员、铲车司机、拖拉机司机。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IAS：普通经济学家、农场经济学家、财政经济学家、国际贸易经济学家、实验心理学家、工程心理学家、心理学家、哲学家、内科医生、数学家。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IAR：人类学家、天丈学家、化学家、物理学家、医学病理、动物标本剥制者、化石修复者、艺术品管理者。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ISE：营养学家、饮食顾问、火灾检查员、邮政服务检查员。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ISC：侦察员、电视播音室修理员、电视修理服务员、验尸室人员、编目录者、医学实验定技师、调查研究者。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ISR：水生生物学者，昆虫学者、微生物学家、配镜师、矫正视力者、细菌学家、牙科医生、骨科医生。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ISA：实验心理学家、普通心理学家、发展心理学家、教育心理学家、社会心理学家、临床心理学家、目标学家、皮肤病学家、精神病学家、妇产科医师、眼科医生、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五官科医生、医学实验室技术专家、民航医务人员、护士。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IES：细菌学家、生理学家、化学专家、地质专家、地理物理学专家、纺织技术专家、医院药剂师、工业药剂师、药房营业员。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IEC：档案保管员、保险统计员。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ICR：质量检验技术员、地质学技师、工程师、法官、图书馆技术辅导员、计算机操作员、医院听诊员、家禽检查员。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IRA：地理学家、地质学家、声学物理学家、矿物学家、古生物学家、石油学家、地震学家、声学物理学家、原子和分子物理学家、电学和磁学物理学家、气象学家、设计审核员、人口统计学家、数学统计学家、外科医生、城市规划家、气象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IRS：流体物理学家、物理海洋学家、等离子体物理学家、农业科学家、动物学家、食品科学家、园艺学家、植物学家、细菌学家、解剖学家、动物病理学家、作物病理学家、药物学家、生物化学家、生物物理学家、细胞生物学家、临床化学家、遗传学家、分子生物学家、质量控制工程师、地理学家、兽医、放射性治疗技师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IRE：化验员、化学工程师、纺织工程师、食品技师、渔业技术专家、材料和测试工程师、电气工程师、土木工程师、航空工程师、行政官员、冶金专家、原子核工程师、陶瓷工程师、地质工程师、电力工程量、口腔科医生、牙科医生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IRC：飞机领航员、飞行员、物理实验室技师、文献检查员、农业技术专家、动植物技术专家、生物技师、油管检查员、工商业规划者、矿藏安全检查员、纺织品检验员、照相机修理者、工程技术员、编计算程序者、工具设计者、仪器维修工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CRI：簿记员、会计、记时员、铸造机操作工、打字员、按键操作工、复印机操作工。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CRS：仓库保管员、档案管理员、缝纫工、讲述员、收款人。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CRE：标价员、实验室工作者、广告管理员、自动打字机操作员、电动机装配工、缝纫机操作工。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CIS：记账员、顾客服务员、报刊发行员、土地测量员、保险公司职员、会计师、估价员、邮政检查员、外贸检查员。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CIE：打字员、统计员、支票记录员、订货员、校对员、办公室工作人员。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CIR：校对员、工程职员、海底电报员、检修计划员、发扳员。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CSE：接待员、通讯员、电话接线员、卖票员、旅馆服务员、私人职员、商学教师、旅游办事员。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CSR：运货代理商、铁路职员、交通检查员、办公室通信员、薄记员、出纳员、银行财务职员。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CSA：秘书、图书管理员、办公室办事员。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CER：邮递员、数据处理员、办公室办事员。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CEI：推销员、经济分析家。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CES：银行会计、记账员、法人秘书、速记员、法院报告人。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ECI：银行行长、审计员、信用管理员、地产管理员、商业管理员。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ECS：信用办事员、保险人员、各类进货员、海关服务经理、售货员，购买员、会计。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ERI：建筑物管理员、工业工程师、农场管理员、护士长、农业经营管理人员。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ERS：仓库管理员、房屋管理员、货栈监督管理员。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ERC：邮政局长、渔船船长、机械操作领班、木工领班、瓦工领班、驾驶员领班。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EIR：科学、技术和有关周期出版物的管理员。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EIC：专利代理人、鉴定人、运输服务检查员、安全检查员、废品收购人员。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EIS：警官、侦察员、交通检验员、安全咨询员、合同管理者、商人。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EAS：法官、律师、公证人。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EAR：展览室管理员、舞台管理员、播音员、训兽员。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ESC：理发师、裁判员、政府行政管理员、财政管理员、I程管理员、职业病防治、售货员、商业经理、办公室主任、人事负责人、调度员。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ESR：家具售货员、书店售货员、公共汽车的驾驶员、日用品售货员、护士长、自然科学和工程的行政领导。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ESI：博物馆管理员、图书馆管理员、古迹管理员、饮食业经理、地区安全服务管理员、技术服务咨询者、超级市场管理员、零售商品店店员、批发商、出租汽车服务站调度。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ESA：博物馆馆长、报刊管理员、音乐器材售货员、广告商售画营业员、导游、(轮船或班机上的)事务长、飞机上的服务员、船员、法官、律师。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ASE：戏剧导演、舞蹈教师、广告撰稿人，报刊、专栏作者、记者、演员、英语翻译。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ASI：音乐教师、乐器教师、美术教师、管弦乐指挥，合唱队指挥、歌星、演奏家、哲学家、作家、广告经理、时装模特。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AER：新闻摄影师、电视摄影师、艺术指导、录音指导、丑角演员、魔术师、木偶戏演员、骑士、跳水员。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AEI：音乐指挥、舞台指导、电影导演。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AES：流行歌手、舞蹈演员、电影导演、广播节目主持人、舞蹈教师、口技表演者、喜剧演员、模特。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AIS：画家、剧作家、编辑、评论家、时装艺术大师、新闻摄影师、男演员、文学作者。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AIE：花匠、皮衣设计师、工业产品设计师、剪影艺术家、复制雕刻品大师。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AIR：建筑师、画家、摄影师、绘图员、环境美化工、雕刻家、包装设计师、陶器设计师、绣花工、漫画工。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SEC：社会活动家、退伍军人服务官员、工商会事务代表、教育咨询者、宿舍管理员、旅馆经理、饮食服务管理员。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SER：体育教练、游泳指导。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SEI：大学校长、学院院长、医院行政管理员、历史学家、家政经济学家、职业学校教师、资料员。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SEA：娱乐活动管理员、国外服务办事员、社会服务助理、一般咨询者、宗教教育工作者。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SCE：部长助理、福利机构职员、生产协调人、环境卫生管理人员、戏院经理、餐馆经理、售票员。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SRI：外科医师助手、医院服务员。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SRE：体育教师、职业病治疗者、体育教练、专业运动员、房管员、儿童家庭教师、警察、引座员、传达员、保姆。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SRC：护理员、护理助理、医院勤杂工、理发师、学校儿童服务人员。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SIA：社会学家、心理咨询者、学校心理学家、政治科学家、大学或学院的系主任、大学或学院的教育学教师、大学农业教师、大学工程和建筑课程的教师、大学法律教师、大学数学、医学、物理、社会科学和生命科学的教师、研究生助教、成人教育教师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SIE：营养学家、饮食学家、海关检查员、安全检查员、税务稽查员、校长。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SIC：描图员、兽医助手、诊所助理、体检检查员、监督缓刑犯的工作者、娱乐指导者、咨询人员、社会科学教师。 </w:t>
      </w:r>
      <w:r>
        <w:rPr>
          <w:rFonts w:ascii="宋体" w:hAnsi="宋体" w:cs="宋体"/>
          <w:kern w:val="0"/>
          <w:sz w:val="24"/>
          <w:szCs w:val="24"/>
        </w:rPr>
        <w:softHyphen/>
      </w:r>
    </w:p>
    <w:p>
      <w:pPr>
        <w:widowControl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SIR：理疗员、救护队工作人员、手足病医生、职业病治疗助手。</w:t>
      </w:r>
    </w:p>
    <w:p>
      <w:pPr>
        <w:rPr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191" w:right="1247" w:bottom="119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0000000B"/>
    <w:multiLevelType w:val="singleLevel"/>
    <w:tmpl w:val="0000000B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0000000C"/>
    <w:multiLevelType w:val="singleLevel"/>
    <w:tmpl w:val="0000000C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600A9"/>
    <w:rsid w:val="455E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QFBJ</dc:creator>
  <cp:lastModifiedBy>黎明前后</cp:lastModifiedBy>
  <dcterms:modified xsi:type="dcterms:W3CDTF">2018-09-17T06:29:02Z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